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3EB4" w14:textId="77777777" w:rsidR="005B1C40" w:rsidRPr="00DD5B14" w:rsidRDefault="005B1C40" w:rsidP="005B1C4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212529"/>
          <w:sz w:val="26"/>
          <w:szCs w:val="26"/>
        </w:rPr>
      </w:pPr>
      <w:r w:rsidRPr="00DD5B14">
        <w:rPr>
          <w:color w:val="212529"/>
          <w:sz w:val="26"/>
          <w:szCs w:val="26"/>
        </w:rPr>
        <w:t>Выписка от офтальмолога</w:t>
      </w:r>
      <w:r w:rsidR="00DC0019" w:rsidRPr="00DD5B14">
        <w:rPr>
          <w:color w:val="212529"/>
          <w:sz w:val="26"/>
          <w:szCs w:val="26"/>
        </w:rPr>
        <w:t>. Д</w:t>
      </w:r>
      <w:r w:rsidRPr="00DD5B14">
        <w:rPr>
          <w:color w:val="212529"/>
          <w:sz w:val="26"/>
          <w:szCs w:val="26"/>
        </w:rPr>
        <w:t xml:space="preserve">олжны быть указаны острота зрения без коррекции и с </w:t>
      </w:r>
      <w:r w:rsidR="00012D78">
        <w:rPr>
          <w:color w:val="212529"/>
          <w:sz w:val="26"/>
          <w:szCs w:val="26"/>
        </w:rPr>
        <w:t xml:space="preserve">максимальной </w:t>
      </w:r>
      <w:r w:rsidRPr="00DD5B14">
        <w:rPr>
          <w:color w:val="212529"/>
          <w:sz w:val="26"/>
          <w:szCs w:val="26"/>
        </w:rPr>
        <w:t>коррекцией, подробное описание глазного статуса, развернутый клинический диагноз</w:t>
      </w:r>
      <w:r w:rsidR="00DC0019" w:rsidRPr="00DD5B14">
        <w:rPr>
          <w:color w:val="212529"/>
          <w:sz w:val="26"/>
          <w:szCs w:val="26"/>
        </w:rPr>
        <w:t>.</w:t>
      </w:r>
    </w:p>
    <w:p w14:paraId="42CF630C" w14:textId="77777777" w:rsidR="005B1C40" w:rsidRPr="00DD5B14" w:rsidRDefault="00CA4D86" w:rsidP="005B1C4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212529"/>
          <w:sz w:val="26"/>
          <w:szCs w:val="26"/>
        </w:rPr>
      </w:pPr>
      <w:r w:rsidRPr="00DD5B14">
        <w:rPr>
          <w:color w:val="212529"/>
          <w:sz w:val="26"/>
          <w:szCs w:val="26"/>
        </w:rPr>
        <w:t>Компьютерная</w:t>
      </w:r>
      <w:r w:rsidR="005B1C40" w:rsidRPr="00DD5B14">
        <w:rPr>
          <w:color w:val="212529"/>
          <w:sz w:val="26"/>
          <w:szCs w:val="26"/>
        </w:rPr>
        <w:t xml:space="preserve"> периметрия, программа полного поля зрения</w:t>
      </w:r>
      <w:r w:rsidR="00DC0019" w:rsidRPr="00DD5B14">
        <w:rPr>
          <w:color w:val="212529"/>
          <w:sz w:val="26"/>
          <w:szCs w:val="26"/>
        </w:rPr>
        <w:t>. П</w:t>
      </w:r>
      <w:r w:rsidR="005B1C40" w:rsidRPr="00DD5B14">
        <w:rPr>
          <w:color w:val="212529"/>
          <w:sz w:val="26"/>
          <w:szCs w:val="26"/>
        </w:rPr>
        <w:t>оля зрения, нарисованные от руки, не принимаются</w:t>
      </w:r>
      <w:r w:rsidR="00DC0019" w:rsidRPr="00DD5B14">
        <w:rPr>
          <w:color w:val="212529"/>
          <w:sz w:val="26"/>
          <w:szCs w:val="26"/>
        </w:rPr>
        <w:t xml:space="preserve">. Данное исследование не выполняется только в случае остроты зрения, расцениваемой как </w:t>
      </w:r>
      <w:proofErr w:type="spellStart"/>
      <w:r w:rsidR="00DC0019" w:rsidRPr="00DD5B14">
        <w:rPr>
          <w:color w:val="212529"/>
          <w:sz w:val="26"/>
          <w:szCs w:val="26"/>
        </w:rPr>
        <w:t>светоощущение</w:t>
      </w:r>
      <w:proofErr w:type="spellEnd"/>
      <w:r w:rsidR="00DC0019" w:rsidRPr="00DD5B14">
        <w:rPr>
          <w:color w:val="212529"/>
          <w:sz w:val="26"/>
          <w:szCs w:val="26"/>
        </w:rPr>
        <w:t xml:space="preserve"> или отсутствие </w:t>
      </w:r>
      <w:proofErr w:type="spellStart"/>
      <w:r w:rsidR="00DC0019" w:rsidRPr="00DD5B14">
        <w:rPr>
          <w:color w:val="212529"/>
          <w:sz w:val="26"/>
          <w:szCs w:val="26"/>
        </w:rPr>
        <w:t>светоощущения</w:t>
      </w:r>
      <w:proofErr w:type="spellEnd"/>
      <w:r w:rsidR="00DC0019" w:rsidRPr="00DD5B14">
        <w:rPr>
          <w:color w:val="212529"/>
          <w:sz w:val="26"/>
          <w:szCs w:val="26"/>
        </w:rPr>
        <w:t xml:space="preserve"> (полная слепота).</w:t>
      </w:r>
    </w:p>
    <w:p w14:paraId="29178D2A" w14:textId="77777777" w:rsidR="005B1C40" w:rsidRPr="00DD5B14" w:rsidRDefault="005B1C40" w:rsidP="005B1C4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212529"/>
          <w:sz w:val="26"/>
          <w:szCs w:val="26"/>
        </w:rPr>
      </w:pPr>
      <w:r w:rsidRPr="00DD5B14">
        <w:rPr>
          <w:color w:val="212529"/>
          <w:sz w:val="26"/>
          <w:szCs w:val="26"/>
        </w:rPr>
        <w:t>Оптическая когерентная томография (ОКТ) макул</w:t>
      </w:r>
      <w:r w:rsidR="00DC0019" w:rsidRPr="00DD5B14">
        <w:rPr>
          <w:color w:val="212529"/>
          <w:sz w:val="26"/>
          <w:szCs w:val="26"/>
        </w:rPr>
        <w:t>ярной зоны. Если по объективным причинам (</w:t>
      </w:r>
      <w:r w:rsidR="007A7E1E" w:rsidRPr="00DD5B14">
        <w:rPr>
          <w:color w:val="212529"/>
          <w:sz w:val="26"/>
          <w:szCs w:val="26"/>
        </w:rPr>
        <w:t>непрозрачные</w:t>
      </w:r>
      <w:r w:rsidR="00DC0019" w:rsidRPr="00DD5B14">
        <w:rPr>
          <w:color w:val="212529"/>
          <w:sz w:val="26"/>
          <w:szCs w:val="26"/>
        </w:rPr>
        <w:t xml:space="preserve"> оптически</w:t>
      </w:r>
      <w:r w:rsidR="007A7E1E" w:rsidRPr="00DD5B14">
        <w:rPr>
          <w:color w:val="212529"/>
          <w:sz w:val="26"/>
          <w:szCs w:val="26"/>
        </w:rPr>
        <w:t>е</w:t>
      </w:r>
      <w:r w:rsidR="00DC0019" w:rsidRPr="00DD5B14">
        <w:rPr>
          <w:color w:val="212529"/>
          <w:sz w:val="26"/>
          <w:szCs w:val="26"/>
        </w:rPr>
        <w:t xml:space="preserve"> сред</w:t>
      </w:r>
      <w:r w:rsidR="007A7E1E" w:rsidRPr="00DD5B14">
        <w:rPr>
          <w:color w:val="212529"/>
          <w:sz w:val="26"/>
          <w:szCs w:val="26"/>
        </w:rPr>
        <w:t>ы</w:t>
      </w:r>
      <w:r w:rsidR="00DC0019" w:rsidRPr="00DD5B14">
        <w:rPr>
          <w:color w:val="212529"/>
          <w:sz w:val="26"/>
          <w:szCs w:val="26"/>
        </w:rPr>
        <w:t xml:space="preserve">, выраженный нистагм, </w:t>
      </w:r>
      <w:r w:rsidR="007A7E1E" w:rsidRPr="00DD5B14">
        <w:rPr>
          <w:color w:val="212529"/>
          <w:sz w:val="26"/>
          <w:szCs w:val="26"/>
        </w:rPr>
        <w:t>отсутствие</w:t>
      </w:r>
      <w:r w:rsidR="00DC0019" w:rsidRPr="00DD5B14">
        <w:rPr>
          <w:color w:val="212529"/>
          <w:sz w:val="26"/>
          <w:szCs w:val="26"/>
        </w:rPr>
        <w:t xml:space="preserve"> фиксации взора) </w:t>
      </w:r>
      <w:r w:rsidR="007A7E1E" w:rsidRPr="00DD5B14">
        <w:rPr>
          <w:color w:val="212529"/>
          <w:sz w:val="26"/>
          <w:szCs w:val="26"/>
        </w:rPr>
        <w:t>выполнить</w:t>
      </w:r>
      <w:r w:rsidR="00DC0019" w:rsidRPr="00DD5B14">
        <w:rPr>
          <w:color w:val="212529"/>
          <w:sz w:val="26"/>
          <w:szCs w:val="26"/>
        </w:rPr>
        <w:t xml:space="preserve"> данное исследование невозможно, </w:t>
      </w:r>
      <w:r w:rsidR="003456CB" w:rsidRPr="00DD5B14">
        <w:rPr>
          <w:color w:val="212529"/>
          <w:sz w:val="26"/>
          <w:szCs w:val="26"/>
        </w:rPr>
        <w:t>необходимо указать это в осмотре офтальмолога</w:t>
      </w:r>
      <w:r w:rsidR="007A7E1E" w:rsidRPr="00DD5B14">
        <w:rPr>
          <w:color w:val="212529"/>
          <w:sz w:val="26"/>
          <w:szCs w:val="26"/>
        </w:rPr>
        <w:t xml:space="preserve"> и уточнить, по какой причине исследование не удалось выполнить</w:t>
      </w:r>
      <w:r w:rsidR="003456CB" w:rsidRPr="00DD5B14">
        <w:rPr>
          <w:color w:val="212529"/>
          <w:sz w:val="26"/>
          <w:szCs w:val="26"/>
        </w:rPr>
        <w:t>.</w:t>
      </w:r>
    </w:p>
    <w:p w14:paraId="078F5AE1" w14:textId="77777777" w:rsidR="005B1C40" w:rsidRPr="00DD5B14" w:rsidRDefault="005B1C40" w:rsidP="005B1C4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212529"/>
          <w:sz w:val="26"/>
          <w:szCs w:val="26"/>
        </w:rPr>
      </w:pPr>
      <w:r w:rsidRPr="00DD5B14">
        <w:rPr>
          <w:color w:val="212529"/>
          <w:sz w:val="26"/>
          <w:szCs w:val="26"/>
        </w:rPr>
        <w:t>Оптическая когерентная томография (ОКТ) диска зрительного нерва</w:t>
      </w:r>
      <w:r w:rsidR="003456CB" w:rsidRPr="00DD5B14">
        <w:rPr>
          <w:color w:val="212529"/>
          <w:sz w:val="26"/>
          <w:szCs w:val="26"/>
        </w:rPr>
        <w:t xml:space="preserve">. </w:t>
      </w:r>
      <w:r w:rsidR="007A7E1E" w:rsidRPr="00DD5B14">
        <w:rPr>
          <w:color w:val="212529"/>
          <w:sz w:val="26"/>
          <w:szCs w:val="26"/>
        </w:rPr>
        <w:t>Если по объективным причинам (непрозрачные оптические среды, выраженный нистагм, отсутствие фиксации взора) выполнить данное исследование невозможно, необходимо указать это в осмотре офтальмолога и уточнить, по какой причине исследование не удалось выполнить.</w:t>
      </w:r>
    </w:p>
    <w:p w14:paraId="219E1C51" w14:textId="77777777" w:rsidR="005B1C40" w:rsidRPr="00DD5B14" w:rsidRDefault="005B1C40" w:rsidP="005B1C4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212529"/>
          <w:sz w:val="26"/>
          <w:szCs w:val="26"/>
        </w:rPr>
      </w:pPr>
      <w:r w:rsidRPr="00DD5B14">
        <w:rPr>
          <w:color w:val="212529"/>
          <w:sz w:val="26"/>
          <w:szCs w:val="26"/>
        </w:rPr>
        <w:t>Цветная фотография глазного дна</w:t>
      </w:r>
      <w:r w:rsidR="00DC0019" w:rsidRPr="00DD5B14">
        <w:rPr>
          <w:color w:val="212529"/>
          <w:sz w:val="26"/>
          <w:szCs w:val="26"/>
        </w:rPr>
        <w:t xml:space="preserve"> (при невозможности выполнить ОКТ). </w:t>
      </w:r>
      <w:r w:rsidR="003456CB" w:rsidRPr="00DD5B14">
        <w:rPr>
          <w:color w:val="212529"/>
          <w:sz w:val="26"/>
          <w:szCs w:val="26"/>
        </w:rPr>
        <w:t>Если по объективным причинам (</w:t>
      </w:r>
      <w:r w:rsidR="007A7E1E" w:rsidRPr="00DD5B14">
        <w:rPr>
          <w:color w:val="212529"/>
          <w:sz w:val="26"/>
          <w:szCs w:val="26"/>
        </w:rPr>
        <w:t>непрозрачные оптические среды, выраженный нистагм</w:t>
      </w:r>
      <w:r w:rsidR="003456CB" w:rsidRPr="00DD5B14">
        <w:rPr>
          <w:color w:val="212529"/>
          <w:sz w:val="26"/>
          <w:szCs w:val="26"/>
        </w:rPr>
        <w:t xml:space="preserve">) </w:t>
      </w:r>
      <w:r w:rsidR="007A7E1E" w:rsidRPr="00DD5B14">
        <w:rPr>
          <w:color w:val="212529"/>
          <w:sz w:val="26"/>
          <w:szCs w:val="26"/>
        </w:rPr>
        <w:t>выполнить данное исследование невозможно, необходимо указать это в осмотре офтальмолога и уточнить, по какой причине исследование не удалось выполнить</w:t>
      </w:r>
      <w:r w:rsidR="003456CB" w:rsidRPr="00DD5B14">
        <w:rPr>
          <w:color w:val="212529"/>
          <w:sz w:val="26"/>
          <w:szCs w:val="26"/>
        </w:rPr>
        <w:t>.</w:t>
      </w:r>
    </w:p>
    <w:p w14:paraId="49B11A34" w14:textId="77777777" w:rsidR="005B1C40" w:rsidRPr="00DD5B14" w:rsidRDefault="005B1C40" w:rsidP="005B1C4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212529"/>
          <w:sz w:val="26"/>
          <w:szCs w:val="26"/>
        </w:rPr>
      </w:pPr>
      <w:r w:rsidRPr="00DD5B14">
        <w:rPr>
          <w:color w:val="212529"/>
          <w:sz w:val="26"/>
          <w:szCs w:val="26"/>
        </w:rPr>
        <w:t>Электрофизиологические исследования/ЭФИ</w:t>
      </w:r>
      <w:r w:rsidR="007A7E1E" w:rsidRPr="00DD5B14">
        <w:rPr>
          <w:color w:val="212529"/>
          <w:sz w:val="26"/>
          <w:szCs w:val="26"/>
        </w:rPr>
        <w:t xml:space="preserve">. Исследование выполняется по двум программам – </w:t>
      </w:r>
      <w:r w:rsidRPr="00DD5B14">
        <w:rPr>
          <w:color w:val="212529"/>
          <w:sz w:val="26"/>
          <w:szCs w:val="26"/>
        </w:rPr>
        <w:t xml:space="preserve">ЭРГ по стандартам </w:t>
      </w:r>
      <w:r w:rsidRPr="00DD5B14">
        <w:rPr>
          <w:color w:val="212529"/>
          <w:sz w:val="26"/>
          <w:szCs w:val="26"/>
          <w:lang w:val="en-US"/>
        </w:rPr>
        <w:t>ISCEV</w:t>
      </w:r>
      <w:r w:rsidRPr="00DD5B14">
        <w:rPr>
          <w:color w:val="212529"/>
          <w:sz w:val="26"/>
          <w:szCs w:val="26"/>
        </w:rPr>
        <w:t xml:space="preserve"> </w:t>
      </w:r>
      <w:r w:rsidR="007A7E1E" w:rsidRPr="00DD5B14">
        <w:rPr>
          <w:color w:val="212529"/>
          <w:sz w:val="26"/>
          <w:szCs w:val="26"/>
        </w:rPr>
        <w:t xml:space="preserve">(палочковая, </w:t>
      </w:r>
      <w:proofErr w:type="spellStart"/>
      <w:r w:rsidR="007A7E1E" w:rsidRPr="00DD5B14">
        <w:rPr>
          <w:color w:val="212529"/>
          <w:sz w:val="26"/>
          <w:szCs w:val="26"/>
        </w:rPr>
        <w:t>колбочковая</w:t>
      </w:r>
      <w:proofErr w:type="spellEnd"/>
      <w:r w:rsidR="007A7E1E" w:rsidRPr="00DD5B14">
        <w:rPr>
          <w:color w:val="212529"/>
          <w:sz w:val="26"/>
          <w:szCs w:val="26"/>
        </w:rPr>
        <w:t xml:space="preserve">, общая ЭРГ) </w:t>
      </w:r>
      <w:r w:rsidRPr="00DD5B14">
        <w:rPr>
          <w:color w:val="212529"/>
          <w:sz w:val="26"/>
          <w:szCs w:val="26"/>
        </w:rPr>
        <w:t>и ЗВП на вспышку</w:t>
      </w:r>
      <w:r w:rsidR="007A7E1E" w:rsidRPr="00DD5B14">
        <w:rPr>
          <w:color w:val="212529"/>
          <w:sz w:val="26"/>
          <w:szCs w:val="26"/>
        </w:rPr>
        <w:t>. На этапе предварительной оценки медицинских документов перечень программ ЭФИ может быть уточнен и дополнен.</w:t>
      </w:r>
    </w:p>
    <w:p w14:paraId="2A47215F" w14:textId="77777777" w:rsidR="005B1C40" w:rsidRPr="00DD5B14" w:rsidRDefault="005B1C40" w:rsidP="005B1C4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212529"/>
          <w:sz w:val="26"/>
          <w:szCs w:val="26"/>
        </w:rPr>
      </w:pPr>
      <w:r w:rsidRPr="00DD5B14">
        <w:rPr>
          <w:color w:val="212529"/>
          <w:sz w:val="26"/>
          <w:szCs w:val="26"/>
        </w:rPr>
        <w:t>Генетическое исследование (при наличии)</w:t>
      </w:r>
      <w:r w:rsidR="00012D78">
        <w:rPr>
          <w:color w:val="212529"/>
          <w:sz w:val="26"/>
          <w:szCs w:val="26"/>
        </w:rPr>
        <w:t>.</w:t>
      </w:r>
    </w:p>
    <w:p w14:paraId="05D8033F" w14:textId="77777777" w:rsidR="005B1C40" w:rsidRPr="00DD5B14" w:rsidRDefault="005B1C40" w:rsidP="005B1C4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6"/>
          <w:szCs w:val="26"/>
        </w:rPr>
      </w:pPr>
      <w:r w:rsidRPr="00DD5B14">
        <w:rPr>
          <w:color w:val="212529"/>
          <w:sz w:val="26"/>
          <w:szCs w:val="26"/>
        </w:rPr>
        <w:t xml:space="preserve">Необходимо предоставить как протоколы исследований, так и их </w:t>
      </w:r>
      <w:r w:rsidR="007A7E1E" w:rsidRPr="00DD5B14">
        <w:rPr>
          <w:color w:val="212529"/>
          <w:sz w:val="26"/>
          <w:szCs w:val="26"/>
        </w:rPr>
        <w:t xml:space="preserve">полную </w:t>
      </w:r>
      <w:r w:rsidRPr="00DD5B14">
        <w:rPr>
          <w:color w:val="212529"/>
          <w:sz w:val="26"/>
          <w:szCs w:val="26"/>
        </w:rPr>
        <w:t>расшифровку/описание.</w:t>
      </w:r>
    </w:p>
    <w:p w14:paraId="4B01312C" w14:textId="77777777" w:rsidR="00C40F0A" w:rsidRPr="00DD5B14" w:rsidRDefault="005B1C40" w:rsidP="005B1C40">
      <w:pPr>
        <w:rPr>
          <w:rFonts w:ascii="Times New Roman" w:hAnsi="Times New Roman" w:cs="Times New Roman"/>
          <w:sz w:val="26"/>
          <w:szCs w:val="26"/>
        </w:rPr>
      </w:pPr>
      <w:r w:rsidRPr="00DD5B14">
        <w:rPr>
          <w:rFonts w:ascii="Times New Roman" w:hAnsi="Times New Roman" w:cs="Times New Roman"/>
          <w:sz w:val="26"/>
          <w:szCs w:val="26"/>
        </w:rPr>
        <w:t>Давность всех исследований должна составлять не более 12 месяцев.</w:t>
      </w:r>
    </w:p>
    <w:sectPr w:rsidR="00C40F0A" w:rsidRPr="00DD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E0A8E"/>
    <w:multiLevelType w:val="hybridMultilevel"/>
    <w:tmpl w:val="395A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3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0"/>
    <w:rsid w:val="00012D78"/>
    <w:rsid w:val="0007296C"/>
    <w:rsid w:val="00206BD5"/>
    <w:rsid w:val="0028403A"/>
    <w:rsid w:val="003456CB"/>
    <w:rsid w:val="00370799"/>
    <w:rsid w:val="00392B10"/>
    <w:rsid w:val="003C6B7C"/>
    <w:rsid w:val="005B1C40"/>
    <w:rsid w:val="007A7E1E"/>
    <w:rsid w:val="00887AB3"/>
    <w:rsid w:val="009327AB"/>
    <w:rsid w:val="00BE384E"/>
    <w:rsid w:val="00C40F0A"/>
    <w:rsid w:val="00CA4D86"/>
    <w:rsid w:val="00CF2CB4"/>
    <w:rsid w:val="00CF5EF7"/>
    <w:rsid w:val="00DC0019"/>
    <w:rsid w:val="00DD0B09"/>
    <w:rsid w:val="00DD5B14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70D7"/>
  <w15:chartTrackingRefBased/>
  <w15:docId w15:val="{17C4F7C3-55CC-4E8F-AC44-6491EB36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1">
    <w:name w:val="heading 1"/>
    <w:basedOn w:val="a"/>
    <w:next w:val="a"/>
    <w:link w:val="10"/>
    <w:uiPriority w:val="9"/>
    <w:qFormat/>
    <w:rsid w:val="005B1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C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1C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C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1C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1C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1C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1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40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C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C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1C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1C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1C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1C4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B1C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Третьяк</dc:creator>
  <cp:keywords/>
  <dc:description/>
  <cp:lastModifiedBy>Марина Глазырина</cp:lastModifiedBy>
  <cp:revision>2</cp:revision>
  <dcterms:created xsi:type="dcterms:W3CDTF">2025-02-05T19:13:00Z</dcterms:created>
  <dcterms:modified xsi:type="dcterms:W3CDTF">2025-02-05T19:13:00Z</dcterms:modified>
</cp:coreProperties>
</file>